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2FD" w:rsidRDefault="00FA0A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3A819" wp14:editId="25A4C1BE">
                <wp:simplePos x="0" y="0"/>
                <wp:positionH relativeFrom="column">
                  <wp:posOffset>2462530</wp:posOffset>
                </wp:positionH>
                <wp:positionV relativeFrom="paragraph">
                  <wp:posOffset>1547495</wp:posOffset>
                </wp:positionV>
                <wp:extent cx="4407535" cy="3079115"/>
                <wp:effectExtent l="57150" t="38100" r="69215" b="1022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30791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44" w:rsidRPr="00FA0A44" w:rsidRDefault="00FA0A44" w:rsidP="00FA0A44">
                            <w:pPr>
                              <w:autoSpaceDE w:val="0"/>
                              <w:autoSpaceDN w:val="0"/>
                              <w:adjustRightInd w:val="0"/>
                              <w:spacing w:before="29" w:after="0" w:line="211" w:lineRule="exact"/>
                              <w:ind w:left="317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FA0A4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Содержательный</w:t>
                            </w:r>
                            <w:proofErr w:type="gramEnd"/>
                            <w:r w:rsidRPr="00FA0A4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(общее содержание Программы, обеспечивающее полноценное развитие детей)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before="211"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Описание образовательной деятельности</w:t>
                            </w:r>
                          </w:p>
                          <w:p w:rsidR="00FA0A44" w:rsidRPr="00FA0A44" w:rsidRDefault="00FA0A44" w:rsidP="00FA0A44">
                            <w:pPr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соответствии с направлениями развития ребенка, представленными в пяти образовательных областях;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описание вариативных форм, способов, методов и средств реализации Программы с учетом возрастных особенностей детей;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                </w:r>
                          </w:p>
                          <w:p w:rsidR="00FA0A44" w:rsidRPr="00FA0A44" w:rsidRDefault="00FA0A44" w:rsidP="00FA0A44">
                            <w:pPr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Должны быть представлены: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особенности образовательной деятельности разных видов и культурных практик;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способы и направления поддержки детской инициативы;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особенности взаимодействия педагогического коллектива с семьями воспитанников;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иные характеристики содержания Программы, наиболее существенные с точки зрения ее авторов</w:t>
                            </w:r>
                          </w:p>
                          <w:p w:rsidR="00FA0A44" w:rsidRPr="00FA0A44" w:rsidRDefault="00FA0A44" w:rsidP="00FA0A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3.9pt;margin-top:121.85pt;width:347.05pt;height:2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0A44" w:rsidRPr="00FA0A44" w:rsidRDefault="00FA0A44" w:rsidP="00FA0A44">
                      <w:pPr>
                        <w:autoSpaceDE w:val="0"/>
                        <w:autoSpaceDN w:val="0"/>
                        <w:adjustRightInd w:val="0"/>
                        <w:spacing w:before="29" w:after="0" w:line="211" w:lineRule="exact"/>
                        <w:ind w:left="317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FA0A4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Содержательный</w:t>
                      </w:r>
                      <w:proofErr w:type="gramEnd"/>
                      <w:r w:rsidRPr="00FA0A4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(общее содержание Программы, обеспечивающее полноценное развитие детей)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before="211"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Описание образовательной деятельности</w:t>
                      </w:r>
                    </w:p>
                    <w:p w:rsidR="00FA0A44" w:rsidRPr="00FA0A44" w:rsidRDefault="00FA0A44" w:rsidP="00FA0A44">
                      <w:pPr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в соответствии с направлениями развития ребенка, представленными в пяти образовательных областях;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описание вариативных форм, способов, методов и средств реализации Программы с учетом возрастных особенностей детей;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          </w:r>
                    </w:p>
                    <w:p w:rsidR="00FA0A44" w:rsidRPr="00FA0A44" w:rsidRDefault="00FA0A44" w:rsidP="00FA0A44">
                      <w:pPr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Должны быть представлены: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особенности образовательной деятельности разных видов и культурных практик;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способы и направления поддержки детской инициативы;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особенности взаимодействия педагогического коллектива с семьями воспитанников;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иные характеристики содержания Программы, наиболее существенные с точки зрения ее авторов</w:t>
                      </w:r>
                    </w:p>
                    <w:p w:rsidR="00FA0A44" w:rsidRPr="00FA0A44" w:rsidRDefault="00FA0A44" w:rsidP="00FA0A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0B744" wp14:editId="28E37FED">
                <wp:simplePos x="0" y="0"/>
                <wp:positionH relativeFrom="column">
                  <wp:posOffset>7293610</wp:posOffset>
                </wp:positionH>
                <wp:positionV relativeFrom="paragraph">
                  <wp:posOffset>1547495</wp:posOffset>
                </wp:positionV>
                <wp:extent cx="2389505" cy="3079115"/>
                <wp:effectExtent l="57150" t="38100" r="67945" b="1022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30791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44" w:rsidRPr="00FA0A44" w:rsidRDefault="00FA0A44" w:rsidP="00FA0A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Организационный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9"/>
                              </w:tabs>
                              <w:autoSpaceDE w:val="0"/>
                              <w:autoSpaceDN w:val="0"/>
                              <w:adjustRightInd w:val="0"/>
                              <w:spacing w:before="202"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Описание материально-технического обеспечения Программы;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обеспеченность методическими материалами и средствами обучения и воспитания;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распорядок и (или) режим дня, особенности традиционных событий, праздников, мероприятий;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особенности организации развивающей предметно-простран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ственной среды</w:t>
                            </w:r>
                          </w:p>
                          <w:p w:rsidR="00FA0A44" w:rsidRPr="00FA0A44" w:rsidRDefault="00FA0A44" w:rsidP="00FA0A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574.3pt;margin-top:121.85pt;width:188.15pt;height:2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0A44" w:rsidRPr="00FA0A44" w:rsidRDefault="00FA0A44" w:rsidP="00FA0A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Организационный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59"/>
                        </w:tabs>
                        <w:autoSpaceDE w:val="0"/>
                        <w:autoSpaceDN w:val="0"/>
                        <w:adjustRightInd w:val="0"/>
                        <w:spacing w:before="202"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Описание материально-технического обеспечения Программы;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5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обеспеченность методическими материалами и средствами обучения и воспитания;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5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распорядок и (или) режим дня, особенности традиционных событий, праздников, мероприятий;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5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особенности организации развивающей предметно-простран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softHyphen/>
                        <w:t>ственной среды</w:t>
                      </w:r>
                    </w:p>
                    <w:p w:rsidR="00FA0A44" w:rsidRPr="00FA0A44" w:rsidRDefault="00FA0A44" w:rsidP="00FA0A4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59DB9" wp14:editId="6F009081">
                <wp:simplePos x="0" y="0"/>
                <wp:positionH relativeFrom="column">
                  <wp:posOffset>-383660</wp:posOffset>
                </wp:positionH>
                <wp:positionV relativeFrom="paragraph">
                  <wp:posOffset>1547841</wp:posOffset>
                </wp:positionV>
                <wp:extent cx="2449830" cy="3079115"/>
                <wp:effectExtent l="57150" t="38100" r="83820" b="1022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30791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44" w:rsidRPr="00FA0A44" w:rsidRDefault="00FA0A44" w:rsidP="00FA0A44">
                            <w:pPr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Целевой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2"/>
                              </w:tabs>
                              <w:autoSpaceDE w:val="0"/>
                              <w:autoSpaceDN w:val="0"/>
                              <w:adjustRightInd w:val="0"/>
                              <w:spacing w:before="202"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Пояснительная записка: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цели и задачи Программы;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принципы и подходы к формированию Программы;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значимые для разработки Программы характеристики, в том числе характеристики особенностей развития детей раннего и дошкольного воз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раста.</w:t>
                            </w:r>
                          </w:p>
                          <w:p w:rsidR="00FA0A44" w:rsidRPr="00FA0A44" w:rsidRDefault="00FA0A44" w:rsidP="00FA0A4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Планируемые результаты освоения Программы кон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 xml:space="preserve">кретизируют требования ФГОС </w:t>
                            </w:r>
                            <w:proofErr w:type="gramStart"/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</w:t>
                            </w:r>
                            <w:proofErr w:type="gramEnd"/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proofErr w:type="gramEnd"/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целевым ориен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тирам в обязательной части и части, формируемой участ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никами образовательного процесса</w:t>
                            </w:r>
                          </w:p>
                          <w:p w:rsidR="00FA0A44" w:rsidRPr="00FA0A44" w:rsidRDefault="00FA0A44" w:rsidP="00FA0A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30.2pt;margin-top:121.9pt;width:192.9pt;height:2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0A44" w:rsidRPr="00FA0A44" w:rsidRDefault="00FA0A44" w:rsidP="00FA0A44">
                      <w:pPr>
                        <w:autoSpaceDE w:val="0"/>
                        <w:autoSpaceDN w:val="0"/>
                        <w:adjustRightInd w:val="0"/>
                        <w:spacing w:before="5"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Целевой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02"/>
                        </w:tabs>
                        <w:autoSpaceDE w:val="0"/>
                        <w:autoSpaceDN w:val="0"/>
                        <w:adjustRightInd w:val="0"/>
                        <w:spacing w:before="202"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Пояснительная записка: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цели и задачи Программы;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принципы и подходы к формированию Программы;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значимые для разработки Программы характеристики, в том числе характеристики особенностей развития детей раннего и дошкольного воз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softHyphen/>
                        <w:t>раста.</w:t>
                      </w:r>
                    </w:p>
                    <w:p w:rsidR="00FA0A44" w:rsidRPr="00FA0A44" w:rsidRDefault="00FA0A44" w:rsidP="00FA0A4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02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Планируемые результаты освоения Программы кон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softHyphen/>
                        <w:t xml:space="preserve">кретизируют требования ФГОС </w:t>
                      </w:r>
                      <w:proofErr w:type="gramStart"/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ДО</w:t>
                      </w:r>
                      <w:proofErr w:type="gramEnd"/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gramStart"/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proofErr w:type="gramEnd"/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целевым ориен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softHyphen/>
                        <w:t>тирам в обязательной части и части, формируемой участ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softHyphen/>
                        <w:t>никами образовательного процесса</w:t>
                      </w:r>
                    </w:p>
                    <w:p w:rsidR="00FA0A44" w:rsidRPr="00FA0A44" w:rsidRDefault="00FA0A44" w:rsidP="00FA0A4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BB051" wp14:editId="6EF7DFA0">
                <wp:simplePos x="0" y="0"/>
                <wp:positionH relativeFrom="column">
                  <wp:posOffset>38735</wp:posOffset>
                </wp:positionH>
                <wp:positionV relativeFrom="paragraph">
                  <wp:posOffset>5144770</wp:posOffset>
                </wp:positionV>
                <wp:extent cx="9307830" cy="1449070"/>
                <wp:effectExtent l="57150" t="38100" r="83820" b="939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7830" cy="14490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44" w:rsidRDefault="00FA0A44" w:rsidP="00FA0A44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11" w:lineRule="exact"/>
                              <w:ind w:right="72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Содержание коррекционной работы:</w:t>
                            </w:r>
                          </w:p>
                          <w:p w:rsidR="0060155C" w:rsidRPr="00FA0A44" w:rsidRDefault="0060155C" w:rsidP="00FA0A44">
                            <w:pPr>
                              <w:autoSpaceDE w:val="0"/>
                              <w:autoSpaceDN w:val="0"/>
                              <w:adjustRightInd w:val="0"/>
                              <w:spacing w:before="62" w:after="0" w:line="211" w:lineRule="exact"/>
                              <w:ind w:right="72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A0A44" w:rsidRDefault="00FA0A44" w:rsidP="00FA0A44">
                            <w:pPr>
                              <w:jc w:val="center"/>
                            </w:pP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специальные условия для получения образования детьми с </w:t>
                            </w:r>
                            <w:r w:rsidR="003A758B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нарушениями речи, 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том числе механизмы ад</w:t>
                            </w:r>
                            <w:r w:rsidR="003A758B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аптации Программы для указанных 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детей, использование специальных образовательных программ и методов, специальных методических пособий и дидактических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материалов, проведение групповых</w:t>
                            </w:r>
                            <w:r w:rsidR="0060155C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 индивидуальных коррекционных занятий</w:t>
                            </w:r>
                            <w:r w:rsidRPr="00FA0A44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.05pt;margin-top:405.1pt;width:732.9pt;height:114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0A44" w:rsidRDefault="00FA0A44" w:rsidP="00FA0A44">
                      <w:pPr>
                        <w:autoSpaceDE w:val="0"/>
                        <w:autoSpaceDN w:val="0"/>
                        <w:adjustRightInd w:val="0"/>
                        <w:spacing w:before="62" w:after="0" w:line="211" w:lineRule="exact"/>
                        <w:ind w:right="72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Содержание коррекционной работы:</w:t>
                      </w:r>
                    </w:p>
                    <w:p w:rsidR="0060155C" w:rsidRPr="00FA0A44" w:rsidRDefault="0060155C" w:rsidP="00FA0A44">
                      <w:pPr>
                        <w:autoSpaceDE w:val="0"/>
                        <w:autoSpaceDN w:val="0"/>
                        <w:adjustRightInd w:val="0"/>
                        <w:spacing w:before="62" w:after="0" w:line="211" w:lineRule="exact"/>
                        <w:ind w:right="72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FA0A44" w:rsidRDefault="00FA0A44" w:rsidP="00FA0A44">
                      <w:pPr>
                        <w:jc w:val="center"/>
                      </w:pP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специальные условия для получения образования детьми с </w:t>
                      </w:r>
                      <w:r w:rsidR="003A758B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нарушениями речи, 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в том числе механизмы ад</w:t>
                      </w:r>
                      <w:r w:rsidR="003A758B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аптации Программы для указанных 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детей, использование специальных образовательных программ и методов, специальных методических пособий и дидактических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материалов, проведение групповых</w:t>
                      </w:r>
                      <w:r w:rsidR="0060155C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>и индивидуальных коррекционных занятий</w:t>
                      </w:r>
                      <w:r w:rsidRPr="00FA0A44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  <w:lang w:eastAsia="ru-RU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F2EA" wp14:editId="7455C329">
                <wp:simplePos x="0" y="0"/>
                <wp:positionH relativeFrom="column">
                  <wp:posOffset>746401</wp:posOffset>
                </wp:positionH>
                <wp:positionV relativeFrom="paragraph">
                  <wp:posOffset>374650</wp:posOffset>
                </wp:positionV>
                <wp:extent cx="7780439" cy="612140"/>
                <wp:effectExtent l="57150" t="38100" r="68580" b="927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439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44" w:rsidRPr="00712ABE" w:rsidRDefault="00FA0A44" w:rsidP="00FA0A44">
                            <w:pPr>
                              <w:pStyle w:val="Style3"/>
                              <w:widowControl/>
                              <w:spacing w:before="134" w:after="442"/>
                              <w:ind w:left="1459" w:right="1498"/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  <w:r w:rsidRPr="00712ABE"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  <w:t>Краткая презентация программы (ориентирована на родителей и доступна для ознакомления): возрастные и ины</w:t>
                            </w:r>
                            <w:r w:rsidR="003A758B"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  <w:t>е категории детей</w:t>
                            </w:r>
                            <w:r w:rsidRPr="00712ABE"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  <w:t xml:space="preserve">; используемые примерные программы; характеристика взаимодействия </w:t>
                            </w:r>
                            <w:proofErr w:type="spellStart"/>
                            <w:r w:rsidRPr="00712ABE"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  <w:t>педколлектива</w:t>
                            </w:r>
                            <w:proofErr w:type="spellEnd"/>
                            <w:r w:rsidRPr="00712ABE"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  <w:t xml:space="preserve"> с семьями детей</w:t>
                            </w:r>
                          </w:p>
                          <w:p w:rsidR="00FA0A44" w:rsidRDefault="00FA0A44" w:rsidP="00FA0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58.75pt;margin-top:29.5pt;width:612.6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0A44" w:rsidRPr="00712ABE" w:rsidRDefault="00FA0A44" w:rsidP="00FA0A44">
                      <w:pPr>
                        <w:pStyle w:val="Style3"/>
                        <w:widowControl/>
                        <w:spacing w:before="134" w:after="442"/>
                        <w:ind w:left="1459" w:right="1498"/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</w:pPr>
                      <w:r w:rsidRPr="00712ABE"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  <w:t>Краткая презентация программы (ориентирована на родителей и доступна для ознакомления): возрастные и ины</w:t>
                      </w:r>
                      <w:r w:rsidR="003A758B"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  <w:t>е категории детей</w:t>
                      </w:r>
                      <w:r w:rsidRPr="00712ABE"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  <w:t xml:space="preserve">; используемые примерные программы; характеристика взаимодействия </w:t>
                      </w:r>
                      <w:proofErr w:type="spellStart"/>
                      <w:r w:rsidRPr="00712ABE"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  <w:t>педколлектива</w:t>
                      </w:r>
                      <w:proofErr w:type="spellEnd"/>
                      <w:r w:rsidRPr="00712ABE"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  <w:t xml:space="preserve"> с семьями детей</w:t>
                      </w:r>
                    </w:p>
                    <w:p w:rsidR="00FA0A44" w:rsidRDefault="00FA0A44" w:rsidP="00FA0A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F907" wp14:editId="6D5A420E">
                <wp:simplePos x="0" y="0"/>
                <wp:positionH relativeFrom="column">
                  <wp:posOffset>746401</wp:posOffset>
                </wp:positionH>
                <wp:positionV relativeFrom="paragraph">
                  <wp:posOffset>-186067</wp:posOffset>
                </wp:positionV>
                <wp:extent cx="7781026" cy="379095"/>
                <wp:effectExtent l="57150" t="38100" r="67945" b="971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026" cy="3790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44" w:rsidRPr="00712ABE" w:rsidRDefault="00FA0A44" w:rsidP="00FA0A44">
                            <w:pPr>
                              <w:pStyle w:val="Style3"/>
                              <w:widowControl/>
                              <w:spacing w:before="53" w:line="240" w:lineRule="auto"/>
                              <w:ind w:left="3514"/>
                              <w:jc w:val="both"/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  <w:r w:rsidRPr="00712ABE">
                              <w:rPr>
                                <w:rStyle w:val="FontStyle12"/>
                                <w:rFonts w:ascii="Times New Roman" w:cs="Times New Roman"/>
                                <w:sz w:val="24"/>
                                <w:szCs w:val="24"/>
                              </w:rPr>
                              <w:t>РАЗДЕЛЫ ОСНОВНОЙ ОБРАЗОВАТЕЛЬНОЙ ПРОГРАММЫ</w:t>
                            </w:r>
                          </w:p>
                          <w:p w:rsidR="00FA0A44" w:rsidRDefault="00FA0A44" w:rsidP="00FA0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58.75pt;margin-top:-14.65pt;width:612.7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0A44" w:rsidRPr="00712ABE" w:rsidRDefault="00FA0A44" w:rsidP="00FA0A44">
                      <w:pPr>
                        <w:pStyle w:val="Style3"/>
                        <w:widowControl/>
                        <w:spacing w:before="53" w:line="240" w:lineRule="auto"/>
                        <w:ind w:left="3514"/>
                        <w:jc w:val="both"/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</w:pPr>
                      <w:r w:rsidRPr="00712ABE"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  <w:t>РАЗД</w:t>
                      </w:r>
                      <w:bookmarkStart w:id="1" w:name="_GoBack"/>
                      <w:bookmarkEnd w:id="1"/>
                      <w:r w:rsidRPr="00712ABE">
                        <w:rPr>
                          <w:rStyle w:val="FontStyle12"/>
                          <w:rFonts w:ascii="Times New Roman" w:cs="Times New Roman"/>
                          <w:sz w:val="24"/>
                          <w:szCs w:val="24"/>
                        </w:rPr>
                        <w:t>ЕЛЫ ОСНОВНОЙ ОБРАЗОВАТЕЛЬНОЙ ПРОГРАММЫ</w:t>
                      </w:r>
                    </w:p>
                    <w:p w:rsidR="00FA0A44" w:rsidRDefault="00FA0A44" w:rsidP="00FA0A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A02FD" w:rsidSect="00FA0A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4BC8C"/>
    <w:lvl w:ilvl="0">
      <w:numFmt w:val="bullet"/>
      <w:lvlText w:val="*"/>
      <w:lvlJc w:val="left"/>
    </w:lvl>
  </w:abstractNum>
  <w:abstractNum w:abstractNumId="1">
    <w:nsid w:val="08F26C19"/>
    <w:multiLevelType w:val="singleLevel"/>
    <w:tmpl w:val="55588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Arial Unicode MS" w:hAnsi="Times New Roman" w:cs="Times New Roman" w:hint="default"/>
      </w:rPr>
    </w:lvl>
  </w:abstractNum>
  <w:abstractNum w:abstractNumId="2">
    <w:nsid w:val="7EB419DA"/>
    <w:multiLevelType w:val="singleLevel"/>
    <w:tmpl w:val="4114FBF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eastAsia="Arial Unicode MS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5"/>
    <w:rsid w:val="002666F1"/>
    <w:rsid w:val="003A758B"/>
    <w:rsid w:val="0060155C"/>
    <w:rsid w:val="008A0395"/>
    <w:rsid w:val="00CA02FD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0A4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0A44"/>
    <w:rPr>
      <w:rFonts w:ascii="Arial Unicode MS" w:eastAsia="Arial Unicode MS" w:cs="Arial Unicode M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0A4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0A44"/>
    <w:rPr>
      <w:rFonts w:ascii="Arial Unicode MS" w:eastAsia="Arial Unicode MS" w:cs="Arial Unicode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2403-3CAF-49C8-B1D9-E3201818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2014-07-03T03:43:00Z</cp:lastPrinted>
  <dcterms:created xsi:type="dcterms:W3CDTF">2014-07-03T03:17:00Z</dcterms:created>
  <dcterms:modified xsi:type="dcterms:W3CDTF">2014-07-24T06:31:00Z</dcterms:modified>
</cp:coreProperties>
</file>